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0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FA0793">
      <w:pPr>
        <w:spacing w:before="40" w:line="340" w:lineRule="auto"/>
        <w:ind w:left="80" w:right="7000"/>
        <w:jc w:val="center"/>
      </w:pPr>
      <w:r>
        <w:rPr>
          <w:b/>
          <w:bCs/>
        </w:rPr>
        <w:t>Państwowe Gospodarstwo Wodne Wody Polskie Dyrektor Zarządu Zlewni w Dębem</w:t>
      </w:r>
    </w:p>
    <w:p w:rsidR="00000000" w:rsidRDefault="00FA0793">
      <w:pPr>
        <w:spacing w:before="320" w:line="240" w:lineRule="auto"/>
      </w:pPr>
      <w:r>
        <w:t>WA.ZUZ.2.4210.60.2021.RA</w:t>
      </w:r>
    </w:p>
    <w:p w:rsidR="00000000" w:rsidRDefault="00FA0793">
      <w:pPr>
        <w:spacing w:before="160" w:line="240" w:lineRule="auto"/>
      </w:pPr>
      <w:r>
        <w:rPr>
          <w:color w:val="007F00"/>
          <w:sz w:val="22"/>
          <w:szCs w:val="22"/>
        </w:rPr>
        <w:t>Dębe,</w:t>
      </w:r>
      <w:r>
        <w:rPr>
          <w:sz w:val="22"/>
          <w:szCs w:val="22"/>
        </w:rPr>
        <w:t xml:space="preserve"> dnia 21 maja 2021 r.</w:t>
      </w:r>
    </w:p>
    <w:p w:rsidR="00000000" w:rsidRDefault="00FA0793">
      <w:pPr>
        <w:spacing w:before="160" w:line="240" w:lineRule="auto"/>
      </w:pPr>
      <w:r>
        <w:rPr>
          <w:b/>
          <w:bCs/>
        </w:rPr>
        <w:t>OBWIESZCZENIE</w:t>
      </w:r>
    </w:p>
    <w:p w:rsidR="00000000" w:rsidRDefault="00FA0793">
      <w:pPr>
        <w:spacing w:before="180" w:line="240" w:lineRule="auto"/>
      </w:pPr>
      <w:r>
        <w:t xml:space="preserve">Na podstawie </w:t>
      </w:r>
      <w:r>
        <w:rPr>
          <w:color w:val="007F00"/>
        </w:rPr>
        <w:t>art.</w:t>
      </w:r>
      <w:r>
        <w:t xml:space="preserve"> 10 § l, w związku z </w:t>
      </w:r>
      <w:r>
        <w:rPr>
          <w:color w:val="007F00"/>
        </w:rPr>
        <w:t>art.</w:t>
      </w:r>
      <w:r>
        <w:t xml:space="preserve"> 49 ustawy z dnia 14 czerwca 1960</w:t>
      </w:r>
      <w:r>
        <w:t xml:space="preserve"> r. Kodeks</w:t>
      </w:r>
    </w:p>
    <w:p w:rsidR="00000000" w:rsidRDefault="00FA0793">
      <w:pPr>
        <w:spacing w:before="180" w:line="240" w:lineRule="auto"/>
      </w:pPr>
      <w:r>
        <w:t xml:space="preserve">postępowania administracyjnego </w:t>
      </w:r>
      <w:r>
        <w:rPr>
          <w:color w:val="007F00"/>
        </w:rPr>
        <w:t>(Dz.</w:t>
      </w:r>
      <w:r>
        <w:t xml:space="preserve"> U. z 2021 r. p</w:t>
      </w:r>
      <w:r>
        <w:rPr>
          <w:color w:val="007F00"/>
        </w:rPr>
        <w:t>ó</w:t>
      </w:r>
      <w:r>
        <w:t>z. 735) w nawiązaniu do art. 401 ust. 3, 4</w:t>
      </w:r>
    </w:p>
    <w:p w:rsidR="00000000" w:rsidRDefault="00FA0793">
      <w:pPr>
        <w:spacing w:before="180" w:line="240" w:lineRule="auto"/>
      </w:pPr>
      <w:r>
        <w:t>ustawy z dnia 20 lipca 2017 r. Prawo wodne (Dz. U. z 2021 r. p</w:t>
      </w:r>
      <w:r>
        <w:rPr>
          <w:color w:val="007F00"/>
        </w:rPr>
        <w:t>ó</w:t>
      </w:r>
      <w:r>
        <w:t>z. 624),</w:t>
      </w:r>
    </w:p>
    <w:p w:rsidR="00000000" w:rsidRDefault="00FA0793">
      <w:pPr>
        <w:spacing w:before="160" w:line="240" w:lineRule="auto"/>
      </w:pPr>
      <w:r>
        <w:rPr>
          <w:sz w:val="22"/>
          <w:szCs w:val="22"/>
        </w:rPr>
        <w:t>po rozpatrzeniu wniosku z dnia 24.02.2021 r. pełnom</w:t>
      </w:r>
      <w:r>
        <w:rPr>
          <w:color w:val="007F00"/>
          <w:sz w:val="22"/>
          <w:szCs w:val="22"/>
        </w:rPr>
        <w:t>o</w:t>
      </w:r>
      <w:r>
        <w:rPr>
          <w:sz w:val="22"/>
          <w:szCs w:val="22"/>
        </w:rPr>
        <w:t>cnika Gminy Klembów, zmien</w:t>
      </w:r>
      <w:r>
        <w:rPr>
          <w:color w:val="007F00"/>
          <w:sz w:val="22"/>
          <w:szCs w:val="22"/>
        </w:rPr>
        <w:t>i</w:t>
      </w:r>
      <w:r>
        <w:rPr>
          <w:sz w:val="22"/>
          <w:szCs w:val="22"/>
        </w:rPr>
        <w:t>onego</w:t>
      </w:r>
    </w:p>
    <w:p w:rsidR="00000000" w:rsidRDefault="00FA0793">
      <w:pPr>
        <w:spacing w:before="160" w:line="240" w:lineRule="auto"/>
      </w:pPr>
      <w:r>
        <w:t>pismem z dnia 12.04.2021 r. i ostatecznie uzupełnionego w dniu 23.04.2021 r</w:t>
      </w:r>
      <w:r>
        <w:rPr>
          <w:color w:val="007F00"/>
        </w:rPr>
        <w:t>.,</w:t>
      </w:r>
      <w:r>
        <w:t xml:space="preserve"> w sprawie</w:t>
      </w:r>
    </w:p>
    <w:p w:rsidR="00000000" w:rsidRDefault="00FA0793">
      <w:pPr>
        <w:spacing w:before="180" w:line="240" w:lineRule="auto"/>
      </w:pPr>
      <w:r>
        <w:t xml:space="preserve">udzielenia pozwolenia </w:t>
      </w:r>
      <w:r>
        <w:rPr>
          <w:color w:val="007F00"/>
        </w:rPr>
        <w:t>wodnoprawnego</w:t>
      </w:r>
    </w:p>
    <w:p w:rsidR="00000000" w:rsidRDefault="00FA0793">
      <w:pPr>
        <w:spacing w:before="180" w:line="240" w:lineRule="auto"/>
      </w:pPr>
      <w:r>
        <w:rPr>
          <w:b/>
          <w:bCs/>
        </w:rPr>
        <w:t>zawiadamiam,</w:t>
      </w:r>
    </w:p>
    <w:p w:rsidR="00000000" w:rsidRDefault="00FA0793">
      <w:pPr>
        <w:spacing w:before="180" w:line="240" w:lineRule="auto"/>
        <w:jc w:val="both"/>
      </w:pPr>
      <w:r>
        <w:t xml:space="preserve">że Dyrektor Zarządu Zlewni w Dębem </w:t>
      </w:r>
      <w:r>
        <w:rPr>
          <w:color w:val="007F00"/>
        </w:rPr>
        <w:t>PGW</w:t>
      </w:r>
      <w:r>
        <w:t xml:space="preserve"> Wody Polskie w dniu 21.05.2021 r</w:t>
      </w:r>
      <w:r>
        <w:rPr>
          <w:color w:val="007F00"/>
        </w:rPr>
        <w:t>.,</w:t>
      </w:r>
      <w:r>
        <w:t xml:space="preserve"> wydał decyzję nr</w:t>
      </w:r>
    </w:p>
    <w:p w:rsidR="00000000" w:rsidRDefault="00FA0793">
      <w:pPr>
        <w:spacing w:before="180" w:line="240" w:lineRule="auto"/>
      </w:pPr>
      <w:r>
        <w:t xml:space="preserve">172/2021, </w:t>
      </w:r>
      <w:r>
        <w:rPr>
          <w:color w:val="007F00"/>
        </w:rPr>
        <w:t>tj.</w:t>
      </w:r>
      <w:r>
        <w:t xml:space="preserve"> pozwolen</w:t>
      </w:r>
      <w:r>
        <w:t xml:space="preserve">ie </w:t>
      </w:r>
      <w:r>
        <w:rPr>
          <w:color w:val="007F00"/>
        </w:rPr>
        <w:t>wodnoprawne</w:t>
      </w:r>
      <w:r>
        <w:t xml:space="preserve"> na:</w:t>
      </w:r>
    </w:p>
    <w:p w:rsidR="00000000" w:rsidRDefault="00FA0793">
      <w:pPr>
        <w:spacing w:line="420" w:lineRule="auto"/>
        <w:ind w:left="360" w:hanging="340"/>
      </w:pPr>
      <w:r>
        <w:rPr>
          <w:color w:val="007F00"/>
        </w:rPr>
        <w:t>1</w:t>
      </w:r>
      <w:r>
        <w:t>. przebudowę urządzenia wodnego w postaci mostu drogowego przez rzekę Rządzę w km 27+359 w ciągu ul. Przemysłowej w miejscowości Klembów, polegającą na jego likwidacji oraz wykonaniu w jego miejsce nowego mostu drogowego, na działkach n</w:t>
      </w:r>
      <w:r>
        <w:t xml:space="preserve">r </w:t>
      </w:r>
      <w:r>
        <w:rPr>
          <w:color w:val="007F00"/>
        </w:rPr>
        <w:t>ew.</w:t>
      </w:r>
      <w:r>
        <w:t xml:space="preserve"> 309, 310/1, 422, obręb Klembów, </w:t>
      </w:r>
      <w:r>
        <w:rPr>
          <w:color w:val="007F00"/>
        </w:rPr>
        <w:t>dz.</w:t>
      </w:r>
      <w:r>
        <w:t xml:space="preserve"> nr ew. 969, 970, obręb Michałów, dz. nr ew. 70/1, 32,71, obręb Pasek, gmina Klembów, powiat </w:t>
      </w:r>
      <w:r>
        <w:rPr>
          <w:color w:val="007F00"/>
        </w:rPr>
        <w:t>wołomiński,</w:t>
      </w:r>
    </w:p>
    <w:p w:rsidR="00000000" w:rsidRDefault="00FA0793">
      <w:pPr>
        <w:spacing w:line="420" w:lineRule="auto"/>
        <w:ind w:left="360" w:hanging="340"/>
      </w:pPr>
      <w:r>
        <w:t>2. przebudowę urządzenia wodnego w postaci rowu melioracyjnego, polegającą na likwidacji przepustu drogowego z</w:t>
      </w:r>
      <w:r>
        <w:t>lokalizowanego pod drogą gminną ul. Przemys</w:t>
      </w:r>
      <w:r>
        <w:rPr>
          <w:color w:val="007F00"/>
        </w:rPr>
        <w:t>ł</w:t>
      </w:r>
      <w:r>
        <w:t>ową w miejscowości Klembów w km 0+021,82 oraz wykonaniu w jego miejsce nowego przepustu o średnicy 1,20 m i długości 20 m, na terenie działek nr ew. 307, 312,310/1,309,299/1, obręb Klembów</w:t>
      </w:r>
      <w:r>
        <w:rPr>
          <w:color w:val="007F00"/>
        </w:rPr>
        <w:t>,</w:t>
      </w:r>
      <w:r>
        <w:t xml:space="preserve"> dz. nr ew. 969, obręb </w:t>
      </w:r>
      <w:r>
        <w:t>Michałów, gmina Klembów, powiat wołomiński,</w:t>
      </w:r>
    </w:p>
    <w:p w:rsidR="00000000" w:rsidRDefault="00FA0793">
      <w:pPr>
        <w:spacing w:line="420" w:lineRule="auto"/>
        <w:ind w:left="360" w:hanging="340"/>
      </w:pPr>
      <w:r>
        <w:t>3. przebudowę urządzenia wodnego w postaci rowu drogowego biegnącego po prawej stronie drogi gminnej ul. Prymasa Tysiąclecia w miejscowości Pasek od km 0+474 do km 0+952,16, na d</w:t>
      </w:r>
      <w:r>
        <w:rPr>
          <w:color w:val="007F00"/>
        </w:rPr>
        <w:t>z</w:t>
      </w:r>
      <w:r>
        <w:t>iałkach nr ew. 70/1,22, 23,44,49,</w:t>
      </w:r>
      <w:r>
        <w:t>50,52/19, 70/2, obręb Pasek, gmina Klembów, powiat wołomiński,</w:t>
      </w:r>
    </w:p>
    <w:p w:rsidR="00000000" w:rsidRDefault="00FA0793">
      <w:pPr>
        <w:pStyle w:val="FR1"/>
        <w:spacing w:before="160"/>
      </w:pPr>
      <w:r>
        <w:t xml:space="preserve">Państwowe Gospodarstwo Wodne Wody Polskie Zarząd Zlewni w Dębem, Dębe, 05-140 </w:t>
      </w:r>
      <w:r>
        <w:rPr>
          <w:color w:val="007F00"/>
        </w:rPr>
        <w:t>Serock tpl</w:t>
      </w:r>
      <w:r>
        <w:t xml:space="preserve"> </w:t>
      </w:r>
      <w:r>
        <w:rPr>
          <w:color w:val="007F00"/>
        </w:rPr>
        <w:t>•</w:t>
      </w:r>
      <w:r>
        <w:t xml:space="preserve"> +48 </w:t>
      </w:r>
      <w:r>
        <w:rPr>
          <w:i/>
          <w:iCs/>
          <w:color w:val="007F00"/>
        </w:rPr>
        <w:t>W\</w:t>
      </w:r>
      <w:r>
        <w:t xml:space="preserve"> 7</w:t>
      </w:r>
      <w:r>
        <w:rPr>
          <w:color w:val="007F00"/>
        </w:rPr>
        <w:t>S9</w:t>
      </w:r>
      <w:r>
        <w:t xml:space="preserve"> </w:t>
      </w:r>
      <w:r>
        <w:rPr>
          <w:color w:val="007F00"/>
        </w:rPr>
        <w:t>^0</w:t>
      </w:r>
      <w:r>
        <w:t xml:space="preserve"> </w:t>
      </w:r>
      <w:r>
        <w:rPr>
          <w:color w:val="007F00"/>
        </w:rPr>
        <w:t>nn</w:t>
      </w:r>
      <w:r>
        <w:t xml:space="preserve"> l </w:t>
      </w:r>
      <w:r>
        <w:rPr>
          <w:color w:val="007F00"/>
        </w:rPr>
        <w:t>faks-</w:t>
      </w:r>
      <w:r>
        <w:t xml:space="preserve"> +48 </w:t>
      </w:r>
      <w:r>
        <w:rPr>
          <w:i/>
          <w:iCs/>
          <w:color w:val="007F00"/>
        </w:rPr>
        <w:t>D7}</w:t>
      </w:r>
      <w:r>
        <w:t xml:space="preserve"> 7</w:t>
      </w:r>
      <w:r>
        <w:rPr>
          <w:color w:val="007F00"/>
        </w:rPr>
        <w:t>R7</w:t>
      </w:r>
      <w:r>
        <w:t xml:space="preserve"> </w:t>
      </w:r>
      <w:r>
        <w:rPr>
          <w:color w:val="007F00"/>
        </w:rPr>
        <w:t>0</w:t>
      </w:r>
      <w:r>
        <w:t xml:space="preserve">7 01 l </w:t>
      </w:r>
      <w:r>
        <w:rPr>
          <w:color w:val="007F00"/>
        </w:rPr>
        <w:t>p-mail:</w:t>
      </w:r>
      <w:r>
        <w:t xml:space="preserve"> 7z-debefSw</w:t>
      </w:r>
      <w:r>
        <w:rPr>
          <w:color w:val="007F00"/>
        </w:rPr>
        <w:t>o</w:t>
      </w:r>
      <w:r>
        <w:t>dv.eov.al            1</w:t>
      </w:r>
    </w:p>
    <w:p w:rsidR="00000000" w:rsidRDefault="00FA0793">
      <w:pPr>
        <w:pStyle w:val="FR1"/>
        <w:spacing w:before="160"/>
        <w:sectPr w:rsidR="00000000">
          <w:type w:val="continuous"/>
          <w:pgSz w:w="12340" w:h="18360"/>
          <w:pgMar w:top="1440" w:right="1440" w:bottom="1440" w:left="1440" w:header="708" w:footer="708" w:gutter="0"/>
          <w:cols w:space="60"/>
          <w:noEndnote/>
        </w:sectPr>
      </w:pPr>
    </w:p>
    <w:p w:rsidR="00000000" w:rsidRDefault="00FA0793">
      <w:pPr>
        <w:spacing w:line="240" w:lineRule="auto"/>
        <w:ind w:left="40"/>
      </w:pPr>
      <w:r>
        <w:lastRenderedPageBreak/>
        <w:t xml:space="preserve">4. lokalizowanie na obszarach szczególnego zagrożenia </w:t>
      </w:r>
      <w:r>
        <w:rPr>
          <w:color w:val="007F00"/>
        </w:rPr>
        <w:t>powodzią</w:t>
      </w:r>
      <w:r>
        <w:t xml:space="preserve"> nowych obiektów</w:t>
      </w:r>
    </w:p>
    <w:p w:rsidR="00000000" w:rsidRDefault="00FA0793">
      <w:pPr>
        <w:spacing w:line="420" w:lineRule="auto"/>
        <w:ind w:left="400"/>
      </w:pPr>
      <w:r>
        <w:t xml:space="preserve">budowlanych </w:t>
      </w:r>
      <w:r>
        <w:rPr>
          <w:color w:val="007F00"/>
        </w:rPr>
        <w:t>tj.</w:t>
      </w:r>
      <w:r>
        <w:t xml:space="preserve"> infrastruktury związanej z planowaną rozbudową drogi gminnej ul. Prymasa Tysiąclecia w miejscowości Pasek i ul. Przemysłowej w miejscowoś</w:t>
      </w:r>
      <w:r>
        <w:t xml:space="preserve">ci </w:t>
      </w:r>
      <w:r>
        <w:rPr>
          <w:color w:val="007F00"/>
        </w:rPr>
        <w:t>Klembów</w:t>
      </w:r>
      <w:r>
        <w:t xml:space="preserve"> (jezdni drogi gminnej wraz z poboczami, ścieżką </w:t>
      </w:r>
      <w:r>
        <w:rPr>
          <w:color w:val="007F00"/>
        </w:rPr>
        <w:t>pieszo-rowerową,</w:t>
      </w:r>
      <w:r>
        <w:t xml:space="preserve"> skrzyżowaniami i zjazdami, trzech mostów drogowych, przepustu drogowego, rowu drogowego), przebudowywanego gazociągu, przebudowywanego wodociągu oraz przebudowywanej linii elektroe</w:t>
      </w:r>
      <w:r>
        <w:t xml:space="preserve">nergetycznej niskiego napięcia i oświetlenia drogowego, na dziatkach nr </w:t>
      </w:r>
      <w:r>
        <w:rPr>
          <w:color w:val="007F00"/>
        </w:rPr>
        <w:t>ew.</w:t>
      </w:r>
      <w:r>
        <w:t xml:space="preserve"> 309, 310/1, 422, 312, 299/1, obręb Klembów, </w:t>
      </w:r>
      <w:r>
        <w:rPr>
          <w:color w:val="007F00"/>
        </w:rPr>
        <w:t>dz.</w:t>
      </w:r>
      <w:r>
        <w:t xml:space="preserve"> nr ew. 969, 970 obręb Michałów, </w:t>
      </w:r>
      <w:r>
        <w:rPr>
          <w:color w:val="007F00"/>
        </w:rPr>
        <w:t>dz.</w:t>
      </w:r>
      <w:r>
        <w:t xml:space="preserve"> nr ew. 70/1, 32, 31, 30, 29, 22, 71, 74,75,87, obręb Pasek, gmina Klembów, powiat </w:t>
      </w:r>
      <w:r>
        <w:rPr>
          <w:color w:val="007F00"/>
        </w:rPr>
        <w:t>wołomińśki.</w:t>
      </w:r>
    </w:p>
    <w:p w:rsidR="00000000" w:rsidRDefault="00FA0793">
      <w:pPr>
        <w:spacing w:before="420" w:line="420" w:lineRule="auto"/>
      </w:pPr>
      <w:r>
        <w:t xml:space="preserve">W związku z powyższym informuję, że strony mogą w terminie 14 dni od daty otrzymania niniejszego zawiadomienia zapoznać się z treścią </w:t>
      </w:r>
      <w:r>
        <w:rPr>
          <w:color w:val="007F00"/>
        </w:rPr>
        <w:t>ww.</w:t>
      </w:r>
      <w:r>
        <w:t xml:space="preserve"> decyzji w Zarządzie Zlewni w Dębem Państwowego Gospodarstwa Wodnego Wody Polskie, z siedzibą ul. Wileńska 51a, w Dzial</w:t>
      </w:r>
      <w:r>
        <w:t xml:space="preserve">e </w:t>
      </w:r>
      <w:r>
        <w:rPr>
          <w:color w:val="007F00"/>
        </w:rPr>
        <w:t>Zgód Wodnoprawnych,</w:t>
      </w:r>
      <w:r>
        <w:t xml:space="preserve"> </w:t>
      </w:r>
      <w:r>
        <w:rPr>
          <w:color w:val="007F00"/>
        </w:rPr>
        <w:t>pok.</w:t>
      </w:r>
      <w:r>
        <w:t xml:space="preserve"> 109 w </w:t>
      </w:r>
      <w:r>
        <w:rPr>
          <w:color w:val="007F00"/>
        </w:rPr>
        <w:t>godz.</w:t>
      </w:r>
      <w:r>
        <w:t xml:space="preserve"> 800 -15.00, p</w:t>
      </w:r>
      <w:r>
        <w:rPr>
          <w:color w:val="007F00"/>
        </w:rPr>
        <w:t>o</w:t>
      </w:r>
      <w:r>
        <w:t xml:space="preserve"> uprzednim telefonicznym wyznaczeniu daty i godziny udostępnienia akt sprawy.</w:t>
      </w:r>
    </w:p>
    <w:p w:rsidR="00000000" w:rsidRDefault="00FA0793">
      <w:pPr>
        <w:spacing w:line="420" w:lineRule="auto"/>
      </w:pPr>
      <w:r>
        <w:t xml:space="preserve">Zgodnie z </w:t>
      </w:r>
      <w:r>
        <w:rPr>
          <w:color w:val="007F00"/>
        </w:rPr>
        <w:t>art.</w:t>
      </w:r>
      <w:r>
        <w:t xml:space="preserve"> </w:t>
      </w:r>
      <w:r>
        <w:rPr>
          <w:color w:val="007F00"/>
        </w:rPr>
        <w:t>ISzzzzzn</w:t>
      </w:r>
      <w:r>
        <w:t xml:space="preserve"> </w:t>
      </w:r>
      <w:r>
        <w:rPr>
          <w:color w:val="007F00"/>
        </w:rPr>
        <w:t>pkt</w:t>
      </w:r>
      <w:r>
        <w:t xml:space="preserve"> 2 ustawy z dnia 2 marca 2020 r. o szczególnych rozwiązaniach związanych z zapobieganiem, przeciwd</w:t>
      </w:r>
      <w:r>
        <w:t xml:space="preserve">ziałaniem i zwalczaniem </w:t>
      </w:r>
      <w:r>
        <w:rPr>
          <w:color w:val="007F00"/>
        </w:rPr>
        <w:t>COYID-19,</w:t>
      </w:r>
      <w:r>
        <w:t xml:space="preserve"> innych chorób zakaźnych oraz wywołanych nimi sytuacji kryzysowych </w:t>
      </w:r>
      <w:r>
        <w:rPr>
          <w:color w:val="007F00"/>
        </w:rPr>
        <w:t>(t.j.</w:t>
      </w:r>
      <w:r>
        <w:t xml:space="preserve"> Dz. U. z 2020 r. p</w:t>
      </w:r>
      <w:r>
        <w:rPr>
          <w:color w:val="007F00"/>
        </w:rPr>
        <w:t>ó</w:t>
      </w:r>
      <w:r>
        <w:t>z. 1842) w okresie stanu zagrożen</w:t>
      </w:r>
      <w:r>
        <w:rPr>
          <w:color w:val="007F00"/>
        </w:rPr>
        <w:t>i</w:t>
      </w:r>
      <w:r>
        <w:t>a epidemicznego lub stanu epidemii, w szczególności, gdy urząd administrac</w:t>
      </w:r>
      <w:r>
        <w:rPr>
          <w:color w:val="007F00"/>
        </w:rPr>
        <w:t>j</w:t>
      </w:r>
      <w:r>
        <w:t>i obsługujący organ ad</w:t>
      </w:r>
      <w:r>
        <w:t>ministracji publicznej wykonuje zadania w sposób wyłączający bezpośrednią obs</w:t>
      </w:r>
      <w:r>
        <w:rPr>
          <w:color w:val="007F00"/>
        </w:rPr>
        <w:t>ł</w:t>
      </w:r>
      <w:r>
        <w:t>ugę interesantów, organ administracji publicznej może zapewnić stronie udostępnienie akt sprawy lub poszczególnych dokumentów stanowiących akta sprawy również za pomocą środków k</w:t>
      </w:r>
      <w:r>
        <w:rPr>
          <w:color w:val="007F00"/>
        </w:rPr>
        <w:t>o</w:t>
      </w:r>
      <w:r>
        <w:t>munikacji elektronicznej w rozumien</w:t>
      </w:r>
      <w:r>
        <w:rPr>
          <w:color w:val="007F00"/>
        </w:rPr>
        <w:t>i</w:t>
      </w:r>
      <w:r>
        <w:t>u art. 2 pkt 5 ustawy z dnia 18 lipca 2002 r. o świadczeniu usług drogą elektroniczną na adres wskazany w rejestrze danych kontaktowych, o którym mowa w art. 20j ust. l pkt 3 ustawy z dnia 17 lutego 2005 r. o informatyz</w:t>
      </w:r>
      <w:r>
        <w:t>acji działalności podmiotów realizujących zadania publiczne lub inny adres elektroniczny wskazany przez stronę.</w:t>
      </w:r>
    </w:p>
    <w:p w:rsidR="00000000" w:rsidRDefault="00FA0793">
      <w:pPr>
        <w:spacing w:line="420" w:lineRule="auto"/>
      </w:pPr>
    </w:p>
    <w:p w:rsidR="00000000" w:rsidRDefault="00FA0793">
      <w:pPr>
        <w:pStyle w:val="FR1"/>
        <w:spacing w:line="320" w:lineRule="auto"/>
      </w:pPr>
      <w:r>
        <w:t xml:space="preserve">Państwowe Gospodarstwo Wodne Wody Polskie Zarząd Zlewni w Dębem, </w:t>
      </w:r>
      <w:r>
        <w:rPr>
          <w:color w:val="007F00"/>
        </w:rPr>
        <w:t>Dębe,</w:t>
      </w:r>
      <w:r>
        <w:t xml:space="preserve"> 05-140 </w:t>
      </w:r>
      <w:r>
        <w:rPr>
          <w:color w:val="007F00"/>
        </w:rPr>
        <w:t>Serock tpl</w:t>
      </w:r>
      <w:r>
        <w:t xml:space="preserve"> </w:t>
      </w:r>
      <w:r>
        <w:rPr>
          <w:color w:val="007F00"/>
        </w:rPr>
        <w:t>•</w:t>
      </w:r>
      <w:r>
        <w:t>+</w:t>
      </w:r>
      <w:r>
        <w:rPr>
          <w:color w:val="007F00"/>
        </w:rPr>
        <w:t>4R</w:t>
      </w:r>
      <w:r>
        <w:t xml:space="preserve"> </w:t>
      </w:r>
      <w:r>
        <w:rPr>
          <w:color w:val="007F00"/>
        </w:rPr>
        <w:t>17</w:t>
      </w:r>
      <w:r>
        <w:t>71 7S</w:t>
      </w:r>
      <w:r>
        <w:rPr>
          <w:color w:val="007F00"/>
        </w:rPr>
        <w:t>9</w:t>
      </w:r>
      <w:r>
        <w:t xml:space="preserve"> </w:t>
      </w:r>
      <w:r>
        <w:rPr>
          <w:color w:val="007F00"/>
        </w:rPr>
        <w:t>Wo</w:t>
      </w:r>
      <w:r>
        <w:t>n l</w:t>
      </w:r>
      <w:r>
        <w:t xml:space="preserve"> f?</w:t>
      </w:r>
      <w:r>
        <w:rPr>
          <w:color w:val="007F00"/>
        </w:rPr>
        <w:t>ik«;-</w:t>
      </w:r>
      <w:r>
        <w:t xml:space="preserve"> 4</w:t>
      </w:r>
      <w:r>
        <w:rPr>
          <w:color w:val="007F00"/>
        </w:rPr>
        <w:t>d8</w:t>
      </w:r>
      <w:r>
        <w:t xml:space="preserve"> </w:t>
      </w:r>
      <w:r>
        <w:rPr>
          <w:i/>
          <w:iCs/>
          <w:color w:val="007F00"/>
        </w:rPr>
        <w:t>07</w:t>
      </w:r>
      <w:r>
        <w:rPr>
          <w:i/>
          <w:iCs/>
        </w:rPr>
        <w:t>\</w:t>
      </w:r>
      <w:r>
        <w:t xml:space="preserve"> 78</w:t>
      </w:r>
      <w:r>
        <w:rPr>
          <w:color w:val="007F00"/>
        </w:rPr>
        <w:t>7</w:t>
      </w:r>
      <w:r>
        <w:t xml:space="preserve"> 07 </w:t>
      </w:r>
      <w:r>
        <w:rPr>
          <w:color w:val="007F00"/>
        </w:rPr>
        <w:t>01</w:t>
      </w:r>
      <w:r>
        <w:t xml:space="preserve"> l </w:t>
      </w:r>
      <w:r>
        <w:rPr>
          <w:color w:val="007F00"/>
        </w:rPr>
        <w:t>p-mail-</w:t>
      </w:r>
      <w:r>
        <w:t>77-</w:t>
      </w:r>
      <w:r>
        <w:rPr>
          <w:color w:val="007F00"/>
        </w:rPr>
        <w:t>ri</w:t>
      </w:r>
      <w:r>
        <w:t>php</w:t>
      </w:r>
      <w:r>
        <w:rPr>
          <w:color w:val="007F00"/>
        </w:rPr>
        <w:t>/a)</w:t>
      </w:r>
      <w:r>
        <w:t>w</w:t>
      </w:r>
      <w:r>
        <w:rPr>
          <w:color w:val="007F00"/>
        </w:rPr>
        <w:t>nd</w:t>
      </w:r>
      <w:r>
        <w:t>v</w:t>
      </w:r>
      <w:r>
        <w:rPr>
          <w:color w:val="007F00"/>
        </w:rPr>
        <w:t>!?n</w:t>
      </w:r>
      <w:r>
        <w:t>v</w:t>
      </w:r>
      <w:r>
        <w:rPr>
          <w:color w:val="007F00"/>
        </w:rPr>
        <w:t>n</w:t>
      </w:r>
      <w:r>
        <w:t xml:space="preserve">l            </w:t>
      </w:r>
      <w:r>
        <w:rPr>
          <w:color w:val="007F00"/>
        </w:rPr>
        <w:t>-&gt;</w:t>
      </w:r>
    </w:p>
    <w:p w:rsidR="00000000" w:rsidRDefault="00FA0793">
      <w:pPr>
        <w:pStyle w:val="FR1"/>
        <w:spacing w:line="320" w:lineRule="auto"/>
        <w:sectPr w:rsidR="00000000">
          <w:pgSz w:w="12340" w:h="18180"/>
          <w:pgMar w:top="1440" w:right="1440" w:bottom="1440" w:left="1440" w:header="708" w:footer="708" w:gutter="0"/>
          <w:cols w:space="60"/>
          <w:noEndnote/>
        </w:sectPr>
      </w:pPr>
    </w:p>
    <w:p w:rsidR="00000000" w:rsidRDefault="00FA0793">
      <w:pPr>
        <w:framePr w:w="1900" w:h="640" w:hSpace="80" w:vSpace="40" w:wrap="notBeside" w:vAnchor="text" w:hAnchor="margin" w:x="6321" w:y="1321" w:anchorLock="1"/>
        <w:spacing w:line="420" w:lineRule="auto"/>
      </w:pPr>
      <w:r>
        <w:lastRenderedPageBreak/>
        <w:t>Wywieszono dnia Zdjęto dnia ..........</w:t>
      </w:r>
      <w:r>
        <w:rPr>
          <w:color w:val="007F00"/>
        </w:rPr>
        <w:t>.</w:t>
      </w:r>
    </w:p>
    <w:p w:rsidR="00000000" w:rsidRDefault="00FA0793">
      <w:pPr>
        <w:spacing w:line="240" w:lineRule="auto"/>
        <w:jc w:val="both"/>
      </w:pPr>
      <w:r>
        <w:rPr>
          <w:b/>
          <w:bCs/>
          <w:u w:val="single"/>
        </w:rPr>
        <w:t>Do obwieszczenia w sposób zw</w:t>
      </w:r>
      <w:r>
        <w:rPr>
          <w:b/>
          <w:bCs/>
          <w:color w:val="007F00"/>
          <w:u w:val="single"/>
        </w:rPr>
        <w:t>y</w:t>
      </w:r>
      <w:r>
        <w:rPr>
          <w:b/>
          <w:bCs/>
          <w:u w:val="single"/>
        </w:rPr>
        <w:t>cza</w:t>
      </w:r>
      <w:r>
        <w:rPr>
          <w:b/>
          <w:bCs/>
          <w:color w:val="007F00"/>
          <w:u w:val="single"/>
        </w:rPr>
        <w:t>j</w:t>
      </w:r>
      <w:r>
        <w:rPr>
          <w:b/>
          <w:bCs/>
          <w:u w:val="single"/>
        </w:rPr>
        <w:t>owo prz</w:t>
      </w:r>
      <w:r>
        <w:rPr>
          <w:b/>
          <w:bCs/>
          <w:color w:val="007F00"/>
          <w:u w:val="single"/>
        </w:rPr>
        <w:t>yję</w:t>
      </w:r>
      <w:r>
        <w:rPr>
          <w:b/>
          <w:bCs/>
          <w:u w:val="single"/>
        </w:rPr>
        <w:t>t</w:t>
      </w:r>
      <w:r>
        <w:rPr>
          <w:b/>
          <w:bCs/>
          <w:color w:val="007F00"/>
          <w:u w:val="single"/>
        </w:rPr>
        <w:t>y</w:t>
      </w:r>
      <w:r>
        <w:rPr>
          <w:b/>
          <w:bCs/>
          <w:u w:val="single"/>
        </w:rPr>
        <w:t xml:space="preserve"> (14 dni)</w:t>
      </w:r>
    </w:p>
    <w:p w:rsidR="00000000" w:rsidRDefault="00FA0793">
      <w:pPr>
        <w:spacing w:line="420" w:lineRule="auto"/>
      </w:pPr>
      <w:r>
        <w:t>Po upływie terminu uwidocznienia obwieszczenia należy niezw</w:t>
      </w:r>
      <w:r>
        <w:rPr>
          <w:color w:val="007F00"/>
        </w:rPr>
        <w:t>ł</w:t>
      </w:r>
      <w:r>
        <w:t>ocznie odesłać na adres:</w:t>
      </w:r>
    </w:p>
    <w:p w:rsidR="00000000" w:rsidRDefault="00FA0793">
      <w:pPr>
        <w:spacing w:line="420" w:lineRule="auto"/>
        <w:ind w:right="800"/>
      </w:pPr>
      <w:r>
        <w:t xml:space="preserve">Państwowe Gospodarstwo Wodne Wody Polskie Zarząd Zlewni w Dębem, Dębe, 05-140 </w:t>
      </w:r>
      <w:r>
        <w:rPr>
          <w:color w:val="007F00"/>
        </w:rPr>
        <w:t>Serock</w:t>
      </w:r>
    </w:p>
    <w:p w:rsidR="00000000" w:rsidRDefault="00FA0793">
      <w:pPr>
        <w:spacing w:line="420" w:lineRule="auto"/>
        <w:ind w:right="800"/>
        <w:sectPr w:rsidR="00000000">
          <w:pgSz w:w="12240" w:h="15840"/>
          <w:pgMar w:top="360" w:right="5100" w:bottom="360" w:left="1380" w:header="708" w:footer="708" w:gutter="0"/>
          <w:cols w:space="60"/>
          <w:noEndnote/>
        </w:sectPr>
      </w:pPr>
    </w:p>
    <w:p w:rsidR="00FA0793" w:rsidRDefault="00FA0793" w:rsidP="00FA0793">
      <w:pPr>
        <w:pStyle w:val="FR1"/>
        <w:spacing w:before="9860" w:line="240" w:lineRule="auto"/>
        <w:ind w:left="0"/>
        <w:jc w:val="left"/>
      </w:pPr>
    </w:p>
    <w:sectPr w:rsidR="00FA0793">
      <w:type w:val="continuous"/>
      <w:pgSz w:w="12240" w:h="15840"/>
      <w:pgMar w:top="360" w:right="1380" w:bottom="360" w:left="138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93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772538-D1B4-4459-9B0D-04F019BE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48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840" w:after="0" w:line="360" w:lineRule="auto"/>
      <w:ind w:left="1360"/>
      <w:jc w:val="right"/>
    </w:pPr>
    <w:rPr>
      <w:rFonts w:ascii="Arial" w:hAnsi="Arial" w:cs="Arial"/>
      <w:sz w:val="16"/>
      <w:szCs w:val="16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1720" w:after="0" w:line="240" w:lineRule="auto"/>
      <w:jc w:val="right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Adamski Grzegorz</dc:creator>
  <cp:keywords/>
  <dc:description/>
  <cp:lastModifiedBy>Adamski Grzegorz</cp:lastModifiedBy>
  <cp:revision>1</cp:revision>
  <dcterms:created xsi:type="dcterms:W3CDTF">2021-06-01T13:21:00Z</dcterms:created>
  <dcterms:modified xsi:type="dcterms:W3CDTF">2021-06-01T13:22:00Z</dcterms:modified>
</cp:coreProperties>
</file>